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12F" w:rsidRPr="00A6112F" w:rsidRDefault="00A6112F" w:rsidP="00A6112F">
      <w:pPr>
        <w:spacing w:after="0"/>
        <w:jc w:val="center"/>
        <w:rPr>
          <w:b/>
        </w:rPr>
      </w:pPr>
      <w:r w:rsidRPr="00A6112F">
        <w:rPr>
          <w:b/>
        </w:rPr>
        <w:t>Człuchów: Opracowanie miejscowego planu zagospodarowania przestrzennego dla farmy elektrowni wiatrowych</w:t>
      </w:r>
    </w:p>
    <w:p w:rsidR="00A6112F" w:rsidRPr="00A6112F" w:rsidRDefault="00A6112F" w:rsidP="00A6112F">
      <w:pPr>
        <w:spacing w:after="0"/>
        <w:jc w:val="center"/>
        <w:rPr>
          <w:b/>
        </w:rPr>
      </w:pPr>
      <w:r w:rsidRPr="00A6112F">
        <w:rPr>
          <w:b/>
        </w:rPr>
        <w:t>Numer ogłoszenia: 249445 - 2012; data zamieszczenia: 26.11.2012</w:t>
      </w:r>
    </w:p>
    <w:p w:rsidR="00A6112F" w:rsidRPr="00A6112F" w:rsidRDefault="00A6112F" w:rsidP="00A6112F">
      <w:pPr>
        <w:spacing w:after="0"/>
        <w:jc w:val="center"/>
        <w:rPr>
          <w:b/>
        </w:rPr>
      </w:pPr>
      <w:r w:rsidRPr="00A6112F">
        <w:rPr>
          <w:b/>
        </w:rPr>
        <w:t>OGŁOSZENIE O ZAMÓWIENIU - usługi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Zamieszczanie ogłoszenia: obowiązkowe.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Ogłoszenie dotyczy: zamówienia publicznego.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SEKCJA I: ZAMAWIAJĄCY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I. 1) NAZWA I ADRES: Gmina Człuchów , ul. Szczecińska 33, 77-300 Człuchów, woj. pomorskie, tel. 059 8341001, faks 059 8342424.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Adres strony internetowej zamawiającego: www.ugczluchow.pl</w:t>
      </w:r>
    </w:p>
    <w:p w:rsidR="00A6112F" w:rsidRDefault="00A6112F" w:rsidP="00A6112F">
      <w:pPr>
        <w:spacing w:after="0"/>
      </w:pPr>
      <w:r>
        <w:t>I. 2) RODZAJ ZAMAWIAJĄCEGO: Administracja samorządowa.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SEKCJA II: PRZEDMIOT ZAMÓWIENIA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II.1) OKREŚLENIE PRZEDMIOTU ZAMÓWIENIA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II.1.1) Nazwa nadana zamówieniu przez zamawiającego: Opracowanie miejscowego planu zagospodarowania przestrzennego dla farmy elektrowni wiatrowych.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II.1.2) Rodzaj zamówienia: usługi.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  <w:jc w:val="both"/>
      </w:pPr>
      <w:r>
        <w:t xml:space="preserve">II.1.3) Określenie przedmiotu oraz wielkości lub zakresu zamówienia: Przedmiotem zamówienia jest opracowanie miejscowego planu zagospodarowania przestrzennego dla farmy elektrowni wiatrowych. Zakres zamówienia obejmuje wykonanie: - planu zagospodarowania przestrzennego miejscowego planu zagospodarowania przestrzennego Gminy Człuchów w obrębach geodezyjnych Bukowo, Płonica, Wierzchowo, Mosiny, realizowanego na podstawie uchwały nr XXVII/177/12 Rady Gminy Człuchów z dnia 13 września 2012 roku - opracowania </w:t>
      </w:r>
      <w:proofErr w:type="spellStart"/>
      <w:r>
        <w:t>ekofizjograficznego</w:t>
      </w:r>
      <w:proofErr w:type="spellEnd"/>
      <w:r>
        <w:t xml:space="preserve">; - prognozy oddziaływania na środowisko; - prognozy skutków finansowych uchwalenia planu miejscowego. Opracowanie </w:t>
      </w:r>
      <w:proofErr w:type="spellStart"/>
      <w:r>
        <w:t>ekofizjograficzne</w:t>
      </w:r>
      <w:proofErr w:type="spellEnd"/>
      <w:r>
        <w:t xml:space="preserve"> należy wykonać jako podstawowe oraz problemowe, jeżeli w toku prac planistycznych zostaną ujawnione dodatkowe problemy środowiskowe wymagające bardziej szczegółowego rozpoznania cech wybranych elementów przyrodniczych lub określenia wielkości konkretnych zagrożeń środowiska i zdrowia ludzi. Opracowanie </w:t>
      </w:r>
      <w:proofErr w:type="spellStart"/>
      <w:r>
        <w:t>ekofizjograficzne</w:t>
      </w:r>
      <w:proofErr w:type="spellEnd"/>
      <w:r>
        <w:t xml:space="preserve"> należy sporządzić na potrzeby projektu miejscowego planu zagospodarowania przestrzennego na aktualnych mapach sytuacyjno-wysokościowych, w tej samej skali, w której ma być wykonany projekt planu. Do przedmiotu zamówienia należą prace planistyczne w tym: - prace o charakterze proceduralnym - redakcja ogłoszeń prasowych, </w:t>
      </w:r>
      <w:proofErr w:type="spellStart"/>
      <w:r>
        <w:t>obwieszczeń</w:t>
      </w:r>
      <w:proofErr w:type="spellEnd"/>
      <w:r>
        <w:t xml:space="preserve">, zawiadomień - wraz z rozdzielnikiem; - prace wstępne, przygotowawcze, analiza wniosków do planu; - prace studialne i projektowe - prezentacja koncepcji, opracowanie prognozy oddziaływania na środowisko, prognozy skutków finansowych uchwalenia planu, - udział we wszelkich prezentacjach projektu planu, w posiedzeniach Gminnej Komisji </w:t>
      </w:r>
      <w:proofErr w:type="spellStart"/>
      <w:r>
        <w:t>Urbanistyczno</w:t>
      </w:r>
      <w:proofErr w:type="spellEnd"/>
      <w:r>
        <w:t xml:space="preserve"> - Architektonicznej, jak również w innych posiedzeniach dotyczących przedmiotu zamówienia; - prezentacja projektu planu; - opracowanie stanowiska w sprawie uwag zawartych w </w:t>
      </w:r>
      <w:r>
        <w:lastRenderedPageBreak/>
        <w:t xml:space="preserve">opiniach i uzgodnieniach; - wprowadzenie zmian do tekstu i rysunku projektu planu odpowiednio do uwzględnionych uwag, - opracowanie prognozy oddziaływania na środowisko i prognozy skutków finansowych uchwalenia planu; - zorganizowanie wspólnie z Zamawiającym dyskusji publicznej dotyczącej projektu planu zagospodarowania przestrzennego, prezentacja projektu planu podczas dyskusji publicznej w trakcie wyłożenia projektu planu; - rozpatrzenie uwag i wniosków wniesionych w związku z wyłożeniem projektu planu i prognozy oddziaływania na środowisko; wprowadzenie zmian do tekstu planu i rysunku projektu planu odpowiednio do uwzględnionych uwag; - przygotowanie listy nieuwzględnionych uwag; - przygotowanie projektu oświadczenia o zgodności projektu planu z ustaleniami studium; - przygotowanie projektu rozstrzygnięcia o sposobie realizacji, zapisanych w planie inwestycji z zakresu infrastruktury technicznej; - przygotowanie uzasadnienia na podstawie art. 42 pkt 2 ustawy o udostępnianiu informacji o środowisku i jego ochronie, udziale społeczeństwa w ochronie środowiska oraz o ocenach oddziaływania na środowisko; przygotowanie podsumowania na podstawie art. 55 ust. 3 w/w ustawy; - przygotowanie wystąpienia do wojewody w sprawie oceny zgodności z przepisami prawnymi Uchwały Rady Gminy wraz z załącznikami; - przygotowanie materiałów do publikacji w Dzienniku Urzędowym Województwa Pomorskiego. Projekt planu winien być wykonany zgodnie z obowiązującymi przepisami prawa, w szczególności z przepisami ustawy z dnia 27 marca 2003 roku o planowaniu i zagospodarowaniu przestrzennym (Dz. U. Nr 80, poz. 717 z </w:t>
      </w:r>
      <w:proofErr w:type="spellStart"/>
      <w:r>
        <w:t>późn</w:t>
      </w:r>
      <w:proofErr w:type="spellEnd"/>
      <w:r>
        <w:t xml:space="preserve">. zm.) oraz przepisami wykonawczymi do tej ustawy z uwzględnieniem potrzeb przedmiotowego zamówienia. Projekt planu winien uwzględniać aktualny stan wiedzy oraz stan prawny, służyć celowi, dla którego zostanie wykonany oraz uzyskać pozytywną opinię Gminnej Komisji Urbanistyczno-Architektonicznej. Przedmiot zamówienia zostanie dostarczony Zamawiającemu w sposób następujący: - opracowanie </w:t>
      </w:r>
      <w:proofErr w:type="spellStart"/>
      <w:r>
        <w:t>ekofizjograficzne</w:t>
      </w:r>
      <w:proofErr w:type="spellEnd"/>
      <w:r>
        <w:t xml:space="preserve"> - 3 egz., - projekt planu do akceptacji Wójta i zaopiniowania przez Gminną komisję urbanistyczno-architektoniczną - 1 egz., - projekt planu do ustawowego uzgadniania i opiniowania - (ilość zgodna z rozdzielnikiem, wersja papierowa), - prognoza oddziaływania na środowisko - 4 egz., - prognoza skutków finansowych uchwalenia planu - 2 egz., - projekt planu do wyłożenia do publicznego wglądu - 1 egz., - strategiczna ocena oddziaływania na środowisko - 3 egz., - projekt planu do przedłożenia Radzie Gminy do uchwalenia - 9 egz., - opracowanie </w:t>
      </w:r>
      <w:proofErr w:type="spellStart"/>
      <w:r>
        <w:t>ekofizjograficzne</w:t>
      </w:r>
      <w:proofErr w:type="spellEnd"/>
      <w:r>
        <w:t>, prognozę oddziaływania na środowisko oraz ostateczną wersję planu miejscowego na elektronicznym nośniku danych - 1 egz..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II.1.4) Czy przewiduje się udzielenie zamówień uzupełniających: nie.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II.1.5) Wspólny Słownik Zamówień (CPV): 71.41.00.00-5.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II.1.6) Czy dopuszcza się złożenie oferty częściowej: nie.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II.1.7) Czy dopuszcza się złożenie oferty wariantowej: nie.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II.2) CZAS TRWANIA ZAMÓWIENIA LUB TERMIN WYKONANIA: Zakończenie: 31.12.2014.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SEKCJA III: INFORMACJE O CHARAKTERZE PRAWNYM, EKONOMICZNYM, FINANSOWYM I TECHNICZNYM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III.2) ZALICZKI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Czy przewiduje się udzielenie zaliczek na poczet wykonania zamówienia: nie</w:t>
      </w:r>
    </w:p>
    <w:p w:rsidR="00A6112F" w:rsidRDefault="00A6112F" w:rsidP="00A6112F">
      <w:pPr>
        <w:spacing w:after="0"/>
      </w:pPr>
      <w:r>
        <w:lastRenderedPageBreak/>
        <w:t>III.3) WARUNKI UDZIAŁU W POSTĘPOWANIU ORAZ OPIS SPOSOBU DOKONYWANIA OCENY SPEŁNIANIA TYCH WARUNKÓW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Opis sposobu dokonywania oceny spełniania tego warunku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III.3.2) Wiedza i doświadczenie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Opis sposobu dokonywania oceny spełniania tego warunku</w:t>
      </w:r>
    </w:p>
    <w:p w:rsidR="00A6112F" w:rsidRDefault="00A6112F" w:rsidP="00A6112F">
      <w:pPr>
        <w:spacing w:after="0"/>
        <w:jc w:val="both"/>
      </w:pPr>
    </w:p>
    <w:p w:rsidR="00A6112F" w:rsidRDefault="00A6112F" w:rsidP="00A6112F">
      <w:pPr>
        <w:spacing w:after="0"/>
        <w:jc w:val="both"/>
      </w:pPr>
      <w:r>
        <w:t>Zamawiający uzna warunek za spełniony jeżeli Wykonawca wykonał co najmniej 2 miejscowe plany zagospodarowania przestrzennego dla terenu przeznaczonego pod lokalizację elektrowni wiatrowych. Ocena spełnienia warunku udziału w postępowaniu dokonana zostanie zgodnie z formułą spełnia - nie spełnia w oparciu o informacje zawarte w oświadczeniach i dokumentach składających się na ofertę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III.3.4) Osoby zdolne do wykonania zamówienia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Opis sposobu dokonywania oceny spełniania tego warunku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III.3.5) Sytuacja ekonomiczna i finansowa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Opis sposobu dokonywania oceny spełniania tego warunku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6112F" w:rsidRDefault="00A6112F" w:rsidP="00A6112F">
      <w:pPr>
        <w:spacing w:after="0"/>
      </w:pPr>
    </w:p>
    <w:p w:rsidR="00A6112F" w:rsidRDefault="00A6112F" w:rsidP="00CF77CC">
      <w:pPr>
        <w:spacing w:after="0"/>
        <w:jc w:val="both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  <w:jc w:val="both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A6112F" w:rsidRDefault="00A6112F" w:rsidP="00A6112F">
      <w:pPr>
        <w:spacing w:after="0"/>
        <w:jc w:val="both"/>
      </w:pPr>
    </w:p>
    <w:p w:rsidR="00A6112F" w:rsidRDefault="00A6112F" w:rsidP="00A6112F">
      <w:pPr>
        <w:spacing w:after="0"/>
        <w:jc w:val="both"/>
      </w:pPr>
      <w:r>
        <w:t xml:space="preserve">wykaz wykonanych, a w przypadku świadczeń okresowych lub ciągłych również wykonywanych, dostaw lub usług w zakresie niezbędnym do wykazania spełniania warunku wiedzy i doświadczenia w okresie ostatnich trzech lat przed upływem terminu składania ofert albo wniosków o dopuszczenie do udziału w postępowaniu, a jeżeli okres prowadzenia działalności jest krótszy - w tym okresie, z </w:t>
      </w:r>
      <w:r>
        <w:lastRenderedPageBreak/>
        <w:t xml:space="preserve">podaniem ich wartości, przedmiotu, dat wykonania i odbiorców, oraz załączeniem dokumentu potwierdzającego, że te dostawy lub usługi zostały wykonane lub są wykonywane należycie </w:t>
      </w:r>
    </w:p>
    <w:p w:rsidR="00A6112F" w:rsidRDefault="00A6112F" w:rsidP="00A6112F">
      <w:pPr>
        <w:spacing w:after="0"/>
        <w:jc w:val="both"/>
      </w:pPr>
      <w:r>
        <w:t>III.4.2) W zakresie potwierdzenia niepodlegania wykluczeniu na podstawie art. 24 ust. 1 ustawy, należy przedłożyć:</w:t>
      </w:r>
      <w:bookmarkStart w:id="0" w:name="_GoBack"/>
      <w:bookmarkEnd w:id="0"/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 xml:space="preserve">oświadczenie o braku podstaw do wykluczenia 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SEKCJA IV: PROCEDURA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IV.1) TRYB UDZIELENIA ZAMÓWIENIA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IV.1.1) Tryb udzielenia zamówienia: przetarg nieograniczony.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IV.2) KRYTERIA OCENY OFERT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IV.2.1) Kryteria oceny ofert: najniższa cena.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IV.2.2) Czy przeprowadzona będzie aukcja elektroniczna: nie.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IV.3) ZMIANA UMOWY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IV.4) INFORMACJE ADMINISTRACYJNE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IV.4.1) Adres strony internetowej, na której jest dostępna specyfikacja istotnych warunków zamówienia: www.bip.ugczluchow.pl</w:t>
      </w:r>
    </w:p>
    <w:p w:rsidR="00A6112F" w:rsidRDefault="00A6112F" w:rsidP="00A6112F">
      <w:pPr>
        <w:spacing w:after="0"/>
      </w:pPr>
      <w:r>
        <w:t>Specyfikację istotnych warunków zamówienia można uzyskać pod adresem: Urząd Gminy Człuchów ul. Szczecińska 33 77-300 Człuchów.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IV.4.4) Termin składania wniosków o dopuszczenie do udziału w postępowaniu lub ofert: 05.12.2012 godzina 10:00, miejsce: Urząd Gminy Człuchów ul. Szczecińska 33 - sekretariat.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</w:pPr>
      <w:r>
        <w:t>IV.4.5) Termin związania ofertą: do 24.12.2012.</w:t>
      </w:r>
    </w:p>
    <w:p w:rsidR="00A6112F" w:rsidRDefault="00A6112F" w:rsidP="00A6112F">
      <w:pPr>
        <w:spacing w:after="0"/>
      </w:pPr>
    </w:p>
    <w:p w:rsidR="00A6112F" w:rsidRDefault="00A6112F" w:rsidP="00A6112F">
      <w:pPr>
        <w:spacing w:after="0"/>
        <w:jc w:val="both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A16750" w:rsidRDefault="00A16750" w:rsidP="00A6112F">
      <w:pPr>
        <w:spacing w:after="0"/>
      </w:pPr>
    </w:p>
    <w:sectPr w:rsidR="00A16750" w:rsidSect="00A6112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12F"/>
    <w:rsid w:val="00A16750"/>
    <w:rsid w:val="00A6112F"/>
    <w:rsid w:val="00C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C7C9E-A870-4235-8663-01C931106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1424</Words>
  <Characters>8549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2</cp:revision>
  <dcterms:created xsi:type="dcterms:W3CDTF">2012-11-26T11:35:00Z</dcterms:created>
  <dcterms:modified xsi:type="dcterms:W3CDTF">2012-11-26T11:40:00Z</dcterms:modified>
</cp:coreProperties>
</file>